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C6A" w:rsidRDefault="004F7386">
      <w:pPr>
        <w:spacing w:line="480" w:lineRule="auto"/>
        <w:jc w:val="center"/>
        <w:outlineLvl w:val="0"/>
        <w:rPr>
          <w:rFonts w:ascii="Arial" w:hAnsi="Arial" w:cs="Arial"/>
          <w:b/>
        </w:rPr>
      </w:pPr>
      <w:r>
        <w:rPr>
          <w:rFonts w:ascii="Arial" w:hAnsi="Arial" w:cs="Arial"/>
          <w:b/>
          <w:noProof/>
        </w:rPr>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2872105" cy="1819275"/>
            <wp:effectExtent l="0" t="0" r="4445" b="9525"/>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872105" cy="1819275"/>
                    </a:xfrm>
                    <a:prstGeom prst="rect">
                      <a:avLst/>
                    </a:prstGeom>
                  </pic:spPr>
                </pic:pic>
              </a:graphicData>
            </a:graphic>
            <wp14:sizeRelH relativeFrom="margin">
              <wp14:pctWidth>0</wp14:pctWidth>
            </wp14:sizeRelH>
            <wp14:sizeRelV relativeFrom="margin">
              <wp14:pctHeight>0</wp14:pctHeight>
            </wp14:sizeRelV>
          </wp:anchor>
        </w:drawing>
      </w:r>
    </w:p>
    <w:p w:rsidR="00D02C6A" w:rsidRDefault="00D02C6A">
      <w:pPr>
        <w:spacing w:line="480" w:lineRule="auto"/>
        <w:jc w:val="center"/>
        <w:outlineLvl w:val="0"/>
        <w:rPr>
          <w:rFonts w:ascii="Arial" w:hAnsi="Arial" w:cs="Arial"/>
          <w:b/>
        </w:rPr>
      </w:pPr>
    </w:p>
    <w:p w:rsidR="00D02C6A" w:rsidRDefault="00D02C6A">
      <w:pPr>
        <w:spacing w:line="480" w:lineRule="auto"/>
        <w:jc w:val="center"/>
        <w:outlineLvl w:val="0"/>
        <w:rPr>
          <w:rFonts w:ascii="Arial" w:hAnsi="Arial" w:cs="Arial"/>
          <w:b/>
        </w:rPr>
      </w:pPr>
    </w:p>
    <w:p w:rsidR="00D02C6A" w:rsidRDefault="00D02C6A">
      <w:pPr>
        <w:spacing w:line="480" w:lineRule="auto"/>
        <w:jc w:val="center"/>
        <w:outlineLvl w:val="0"/>
        <w:rPr>
          <w:rFonts w:ascii="Arial" w:hAnsi="Arial" w:cs="Arial"/>
          <w:b/>
        </w:rPr>
      </w:pPr>
    </w:p>
    <w:p w:rsidR="00D02C6A" w:rsidRDefault="00D02C6A">
      <w:pPr>
        <w:spacing w:line="480" w:lineRule="auto"/>
        <w:jc w:val="center"/>
        <w:outlineLvl w:val="0"/>
        <w:rPr>
          <w:rFonts w:ascii="Arial" w:hAnsi="Arial" w:cs="Arial"/>
          <w:b/>
        </w:rPr>
      </w:pPr>
      <w:bookmarkStart w:id="0" w:name="_GoBack"/>
      <w:bookmarkEnd w:id="0"/>
    </w:p>
    <w:p w:rsidR="00D02C6A" w:rsidRDefault="004F7386">
      <w:pPr>
        <w:spacing w:line="480" w:lineRule="auto"/>
        <w:jc w:val="center"/>
        <w:outlineLvl w:val="0"/>
        <w:rPr>
          <w:rFonts w:ascii="Arial" w:hAnsi="Arial" w:cs="Arial"/>
          <w:b/>
        </w:rPr>
      </w:pPr>
      <w:r>
        <w:rPr>
          <w:rFonts w:ascii="Arial" w:hAnsi="Arial" w:cs="Arial"/>
          <w:b/>
        </w:rPr>
        <w:t xml:space="preserve">TRICOLINK, INC. </w:t>
      </w:r>
    </w:p>
    <w:p w:rsidR="00D02C6A" w:rsidRDefault="004F7386">
      <w:pPr>
        <w:spacing w:line="480" w:lineRule="auto"/>
        <w:jc w:val="center"/>
        <w:outlineLvl w:val="0"/>
        <w:rPr>
          <w:rFonts w:ascii="Arial" w:hAnsi="Arial" w:cs="Arial"/>
          <w:b/>
        </w:rPr>
      </w:pPr>
      <w:r>
        <w:rPr>
          <w:rFonts w:ascii="Arial" w:hAnsi="Arial" w:cs="Arial"/>
          <w:b/>
        </w:rPr>
        <w:t>ACCEPTABLE USE POLICY</w:t>
      </w:r>
    </w:p>
    <w:p w:rsidR="00D02C6A" w:rsidRDefault="004F7386">
      <w:pPr>
        <w:spacing w:line="480" w:lineRule="auto"/>
        <w:outlineLvl w:val="0"/>
        <w:rPr>
          <w:rFonts w:ascii="Arial" w:hAnsi="Arial" w:cs="Arial"/>
          <w:b/>
          <w:i/>
        </w:rPr>
      </w:pPr>
      <w:r>
        <w:rPr>
          <w:rFonts w:ascii="Arial" w:hAnsi="Arial" w:cs="Arial"/>
          <w:b/>
          <w:i/>
        </w:rPr>
        <w:t>Contents</w:t>
      </w:r>
    </w:p>
    <w:p w:rsidR="00D02C6A" w:rsidRDefault="004F7386">
      <w:pPr>
        <w:pStyle w:val="ListParagraph"/>
        <w:numPr>
          <w:ilvl w:val="0"/>
          <w:numId w:val="1"/>
        </w:numPr>
        <w:spacing w:line="480" w:lineRule="auto"/>
        <w:rPr>
          <w:rFonts w:ascii="Arial" w:hAnsi="Arial" w:cs="Arial"/>
        </w:rPr>
      </w:pPr>
      <w:r>
        <w:rPr>
          <w:rFonts w:ascii="Arial" w:hAnsi="Arial" w:cs="Arial"/>
        </w:rPr>
        <w:t>Introduction</w:t>
      </w:r>
    </w:p>
    <w:p w:rsidR="00D02C6A" w:rsidRDefault="004F7386">
      <w:pPr>
        <w:pStyle w:val="ListParagraph"/>
        <w:numPr>
          <w:ilvl w:val="0"/>
          <w:numId w:val="1"/>
        </w:numPr>
        <w:spacing w:line="480" w:lineRule="auto"/>
        <w:rPr>
          <w:rFonts w:ascii="Arial" w:hAnsi="Arial" w:cs="Arial"/>
        </w:rPr>
      </w:pPr>
      <w:r>
        <w:rPr>
          <w:rFonts w:ascii="Arial" w:hAnsi="Arial" w:cs="Arial"/>
        </w:rPr>
        <w:t>Violation of this Acceptable Use Policy</w:t>
      </w:r>
    </w:p>
    <w:p w:rsidR="00D02C6A" w:rsidRDefault="004F7386">
      <w:pPr>
        <w:pStyle w:val="ListParagraph"/>
        <w:numPr>
          <w:ilvl w:val="0"/>
          <w:numId w:val="1"/>
        </w:numPr>
        <w:spacing w:line="480" w:lineRule="auto"/>
        <w:rPr>
          <w:rFonts w:ascii="Arial" w:hAnsi="Arial" w:cs="Arial"/>
        </w:rPr>
      </w:pPr>
      <w:r>
        <w:rPr>
          <w:rFonts w:ascii="Arial" w:hAnsi="Arial" w:cs="Arial"/>
        </w:rPr>
        <w:t>Prohibited Uses and Activities</w:t>
      </w:r>
    </w:p>
    <w:p w:rsidR="00D02C6A" w:rsidRDefault="004F7386">
      <w:pPr>
        <w:pStyle w:val="ListParagraph"/>
        <w:numPr>
          <w:ilvl w:val="0"/>
          <w:numId w:val="1"/>
        </w:numPr>
        <w:spacing w:line="480" w:lineRule="auto"/>
        <w:rPr>
          <w:rFonts w:ascii="Arial" w:hAnsi="Arial" w:cs="Arial"/>
        </w:rPr>
      </w:pPr>
      <w:r>
        <w:rPr>
          <w:rFonts w:ascii="Arial" w:hAnsi="Arial" w:cs="Arial"/>
        </w:rPr>
        <w:t xml:space="preserve">Customer Conduct </w:t>
      </w:r>
    </w:p>
    <w:p w:rsidR="00D02C6A" w:rsidRDefault="004F7386">
      <w:pPr>
        <w:pStyle w:val="ListParagraph"/>
        <w:numPr>
          <w:ilvl w:val="0"/>
          <w:numId w:val="1"/>
        </w:numPr>
        <w:spacing w:line="480" w:lineRule="auto"/>
        <w:rPr>
          <w:rFonts w:ascii="Arial" w:hAnsi="Arial" w:cs="Arial"/>
        </w:rPr>
      </w:pPr>
      <w:r>
        <w:rPr>
          <w:rFonts w:ascii="Arial" w:hAnsi="Arial" w:cs="Arial"/>
        </w:rPr>
        <w:t xml:space="preserve">Network Management </w:t>
      </w:r>
    </w:p>
    <w:p w:rsidR="00D02C6A" w:rsidRDefault="004F7386">
      <w:pPr>
        <w:pStyle w:val="ListParagraph"/>
        <w:numPr>
          <w:ilvl w:val="0"/>
          <w:numId w:val="1"/>
        </w:numPr>
        <w:spacing w:line="480" w:lineRule="auto"/>
        <w:rPr>
          <w:rFonts w:ascii="Arial" w:hAnsi="Arial" w:cs="Arial"/>
        </w:rPr>
      </w:pPr>
      <w:r>
        <w:rPr>
          <w:rFonts w:ascii="Arial" w:hAnsi="Arial" w:cs="Arial"/>
        </w:rPr>
        <w:t xml:space="preserve">Contact Information </w:t>
      </w:r>
    </w:p>
    <w:p w:rsidR="00D02C6A" w:rsidRDefault="004F7386">
      <w:pPr>
        <w:spacing w:after="0" w:line="480" w:lineRule="auto"/>
        <w:ind w:firstLine="720"/>
        <w:contextualSpacing/>
        <w:rPr>
          <w:rFonts w:ascii="Arial" w:hAnsi="Arial" w:cs="Arial"/>
        </w:rPr>
      </w:pPr>
      <w:r>
        <w:rPr>
          <w:rFonts w:ascii="Arial" w:hAnsi="Arial" w:cs="Arial"/>
        </w:rPr>
        <w:t xml:space="preserve">This document TRICOLINK, INC.’s Acceptable Use Policy (“AUP”), governs the use of internet related services provided by TRICOLINK, INC.  </w:t>
      </w:r>
      <w:r>
        <w:rPr>
          <w:rFonts w:ascii="Arial" w:hAnsi="Arial" w:cs="Arial"/>
          <w:u w:val="single"/>
        </w:rPr>
        <w:t>All contractual terms also apply.</w:t>
      </w:r>
    </w:p>
    <w:p w:rsidR="00D02C6A" w:rsidRDefault="004F7386">
      <w:pPr>
        <w:spacing w:after="0" w:line="480" w:lineRule="auto"/>
        <w:contextualSpacing/>
        <w:rPr>
          <w:rFonts w:ascii="Arial" w:hAnsi="Arial" w:cs="Arial"/>
          <w:b/>
        </w:rPr>
      </w:pPr>
      <w:r>
        <w:rPr>
          <w:rFonts w:ascii="Arial" w:hAnsi="Arial" w:cs="Arial"/>
          <w:b/>
        </w:rPr>
        <w:t>I.  INTRODUCTION</w:t>
      </w:r>
    </w:p>
    <w:p w:rsidR="00D02C6A" w:rsidRDefault="004F7386">
      <w:pPr>
        <w:spacing w:after="0" w:line="480" w:lineRule="auto"/>
        <w:ind w:firstLine="720"/>
        <w:contextualSpacing/>
        <w:rPr>
          <w:rFonts w:ascii="Arial" w:hAnsi="Arial" w:cs="Arial"/>
        </w:rPr>
      </w:pPr>
      <w:r>
        <w:rPr>
          <w:rFonts w:ascii="Arial" w:eastAsia="Times New Roman" w:hAnsi="Arial" w:cs="Arial"/>
          <w:color w:val="000000"/>
        </w:rPr>
        <w:t>In this AUP, "Service(s)" refers to any Internet related service you</w:t>
      </w:r>
      <w:r>
        <w:rPr>
          <w:rFonts w:ascii="Arial" w:eastAsia="Times New Roman" w:hAnsi="Arial" w:cs="Arial"/>
          <w:color w:val="000000"/>
        </w:rPr>
        <w:t xml:space="preserve"> receive from </w:t>
      </w:r>
      <w:r>
        <w:rPr>
          <w:rFonts w:ascii="Arial" w:hAnsi="Arial" w:cs="Arial"/>
        </w:rPr>
        <w:t xml:space="preserve">TRICOLINK, INC.  </w:t>
      </w:r>
      <w:r>
        <w:rPr>
          <w:rFonts w:ascii="Arial" w:eastAsia="Times New Roman" w:hAnsi="Arial" w:cs="Arial"/>
          <w:color w:val="000000"/>
        </w:rPr>
        <w:t xml:space="preserve">or its affiliates including but not limited to High Speed Internet Access, Dedicated Internet access, Managed Service, web hosting, data center hosting, Enterprise hosting, or Unified Messaging. </w:t>
      </w:r>
      <w:r>
        <w:rPr>
          <w:rFonts w:ascii="Arial" w:hAnsi="Arial" w:cs="Arial"/>
          <w:b/>
          <w:u w:val="single"/>
        </w:rPr>
        <w:t xml:space="preserve">By using any </w:t>
      </w:r>
      <w:proofErr w:type="gramStart"/>
      <w:r>
        <w:rPr>
          <w:rFonts w:ascii="Arial" w:hAnsi="Arial" w:cs="Arial"/>
          <w:b/>
          <w:u w:val="single"/>
        </w:rPr>
        <w:t>Service</w:t>
      </w:r>
      <w:proofErr w:type="gramEnd"/>
      <w:r>
        <w:rPr>
          <w:rFonts w:ascii="Arial" w:hAnsi="Arial" w:cs="Arial"/>
          <w:b/>
          <w:u w:val="single"/>
        </w:rPr>
        <w:t xml:space="preserve"> you agree</w:t>
      </w:r>
      <w:r>
        <w:rPr>
          <w:rFonts w:ascii="Arial" w:hAnsi="Arial" w:cs="Arial"/>
          <w:b/>
          <w:u w:val="single"/>
        </w:rPr>
        <w:t xml:space="preserve"> to abide by and be bound </w:t>
      </w:r>
      <w:r>
        <w:rPr>
          <w:rFonts w:ascii="Arial" w:hAnsi="Arial" w:cs="Arial"/>
          <w:b/>
          <w:u w:val="single"/>
        </w:rPr>
        <w:lastRenderedPageBreak/>
        <w:t>by the terms and conditions of this AUP.</w:t>
      </w:r>
      <w:r>
        <w:rPr>
          <w:rFonts w:ascii="Arial" w:hAnsi="Arial" w:cs="Arial"/>
        </w:rPr>
        <w:t xml:space="preserve">   This AUP may be revised by TRICOLINK, INC.  at any time by posting on our website.  </w:t>
      </w:r>
    </w:p>
    <w:p w:rsidR="00D02C6A" w:rsidRDefault="00D02C6A">
      <w:pPr>
        <w:spacing w:after="0" w:line="480" w:lineRule="auto"/>
        <w:contextualSpacing/>
        <w:rPr>
          <w:rFonts w:ascii="Arial" w:hAnsi="Arial" w:cs="Arial"/>
        </w:rPr>
      </w:pPr>
    </w:p>
    <w:p w:rsidR="00D02C6A" w:rsidRDefault="004F7386">
      <w:pPr>
        <w:pStyle w:val="ListParagraph"/>
        <w:spacing w:after="0" w:line="480" w:lineRule="auto"/>
        <w:ind w:left="0"/>
        <w:rPr>
          <w:rFonts w:ascii="Arial" w:hAnsi="Arial" w:cs="Arial"/>
          <w:b/>
        </w:rPr>
      </w:pPr>
      <w:r>
        <w:rPr>
          <w:rFonts w:ascii="Arial" w:hAnsi="Arial" w:cs="Arial"/>
          <w:b/>
        </w:rPr>
        <w:t>II. VIOLATION OF THIS ACCEPTABLE USE POLICY</w:t>
      </w:r>
    </w:p>
    <w:p w:rsidR="00D02C6A" w:rsidRDefault="004F7386">
      <w:pPr>
        <w:spacing w:after="0" w:line="480" w:lineRule="auto"/>
        <w:ind w:firstLine="720"/>
        <w:contextualSpacing/>
        <w:rPr>
          <w:rFonts w:ascii="Arial" w:eastAsia="Times New Roman" w:hAnsi="Arial" w:cs="Arial"/>
          <w:color w:val="000000"/>
        </w:rPr>
      </w:pPr>
      <w:r>
        <w:rPr>
          <w:rFonts w:ascii="Arial" w:hAnsi="Arial" w:cs="Arial"/>
        </w:rPr>
        <w:t>Violation of this AUP may result in TRICOLINK, INC.  taki</w:t>
      </w:r>
      <w:r>
        <w:rPr>
          <w:rFonts w:ascii="Arial" w:hAnsi="Arial" w:cs="Arial"/>
        </w:rPr>
        <w:t xml:space="preserve">ng actions ranging from a warning to a suspension of privileges or termination of Services.  TRICOLINK, INC.  </w:t>
      </w:r>
      <w:r>
        <w:rPr>
          <w:rFonts w:ascii="Arial" w:eastAsia="Times New Roman" w:hAnsi="Arial" w:cs="Arial"/>
          <w:color w:val="000000"/>
        </w:rPr>
        <w:t>may, but is under no obligation to: (</w:t>
      </w:r>
      <w:proofErr w:type="spellStart"/>
      <w:r>
        <w:rPr>
          <w:rFonts w:ascii="Arial" w:eastAsia="Times New Roman" w:hAnsi="Arial" w:cs="Arial"/>
          <w:color w:val="000000"/>
        </w:rPr>
        <w:t>i</w:t>
      </w:r>
      <w:proofErr w:type="spellEnd"/>
      <w:r>
        <w:rPr>
          <w:rFonts w:ascii="Arial" w:eastAsia="Times New Roman" w:hAnsi="Arial" w:cs="Arial"/>
          <w:color w:val="000000"/>
        </w:rPr>
        <w:t>) provide you with advance notice of an AUP violation, via e-mail or otherwise, and (ii) request that such v</w:t>
      </w:r>
      <w:r>
        <w:rPr>
          <w:rFonts w:ascii="Arial" w:eastAsia="Times New Roman" w:hAnsi="Arial" w:cs="Arial"/>
          <w:color w:val="000000"/>
        </w:rPr>
        <w:t xml:space="preserve">iolation be immediately corrected prior to taking action. </w:t>
      </w:r>
      <w:r>
        <w:rPr>
          <w:rFonts w:ascii="Arial" w:hAnsi="Arial" w:cs="Arial"/>
        </w:rPr>
        <w:t xml:space="preserve">TRICOLINK, INC.  </w:t>
      </w:r>
      <w:r>
        <w:rPr>
          <w:rFonts w:ascii="Arial" w:eastAsia="Times New Roman" w:hAnsi="Arial" w:cs="Arial"/>
          <w:color w:val="000000"/>
        </w:rPr>
        <w:t xml:space="preserve">reserves the right to act immediately and without notice to suspend or terminate Services in response to a court order or other legal requirement that certain conduct be stopped or </w:t>
      </w:r>
      <w:r>
        <w:rPr>
          <w:rFonts w:ascii="Arial" w:eastAsia="Times New Roman" w:hAnsi="Arial" w:cs="Arial"/>
          <w:color w:val="000000"/>
        </w:rPr>
        <w:t>(y) when</w:t>
      </w:r>
      <w:r>
        <w:rPr>
          <w:rFonts w:ascii="Arial" w:hAnsi="Arial" w:cs="Arial"/>
        </w:rPr>
        <w:t xml:space="preserve"> TRICOLINK, INC.  </w:t>
      </w:r>
      <w:r>
        <w:rPr>
          <w:rFonts w:ascii="Arial" w:eastAsia="Times New Roman" w:hAnsi="Arial" w:cs="Arial"/>
          <w:color w:val="000000"/>
        </w:rPr>
        <w:t>determines, in its sole discretion that the conduct may:</w:t>
      </w:r>
    </w:p>
    <w:p w:rsidR="00D02C6A" w:rsidRDefault="004F7386">
      <w:pPr>
        <w:pStyle w:val="ListParagraph"/>
        <w:numPr>
          <w:ilvl w:val="0"/>
          <w:numId w:val="2"/>
        </w:numPr>
        <w:spacing w:after="0" w:line="480" w:lineRule="auto"/>
        <w:rPr>
          <w:rFonts w:ascii="Arial" w:eastAsia="Times New Roman" w:hAnsi="Arial" w:cs="Arial"/>
          <w:color w:val="000000"/>
        </w:rPr>
      </w:pPr>
      <w:r>
        <w:rPr>
          <w:rFonts w:ascii="Arial" w:eastAsia="Times New Roman" w:hAnsi="Arial" w:cs="Arial"/>
          <w:color w:val="000000"/>
        </w:rPr>
        <w:t xml:space="preserve">Expose </w:t>
      </w:r>
      <w:r>
        <w:rPr>
          <w:rFonts w:ascii="Arial" w:hAnsi="Arial" w:cs="Arial"/>
        </w:rPr>
        <w:t xml:space="preserve">TRICOLINK, INC.  </w:t>
      </w:r>
      <w:r>
        <w:rPr>
          <w:rFonts w:ascii="Arial" w:eastAsia="Times New Roman" w:hAnsi="Arial" w:cs="Arial"/>
          <w:color w:val="000000"/>
        </w:rPr>
        <w:t xml:space="preserve">to sanctions, prosecution or civil action; </w:t>
      </w:r>
    </w:p>
    <w:p w:rsidR="00D02C6A" w:rsidRDefault="004F7386">
      <w:pPr>
        <w:pStyle w:val="ListParagraph"/>
        <w:numPr>
          <w:ilvl w:val="0"/>
          <w:numId w:val="2"/>
        </w:numPr>
        <w:spacing w:after="0" w:line="480" w:lineRule="auto"/>
        <w:rPr>
          <w:rFonts w:ascii="Arial" w:eastAsia="Times New Roman" w:hAnsi="Arial" w:cs="Arial"/>
          <w:color w:val="000000"/>
        </w:rPr>
      </w:pPr>
      <w:r>
        <w:rPr>
          <w:rFonts w:ascii="Arial" w:eastAsia="Times New Roman" w:hAnsi="Arial" w:cs="Arial"/>
          <w:color w:val="000000"/>
        </w:rPr>
        <w:t>Cause harm to or interfere with the integrity or normal operations of</w:t>
      </w:r>
      <w:r>
        <w:rPr>
          <w:rFonts w:ascii="Arial" w:hAnsi="Arial" w:cs="Arial"/>
        </w:rPr>
        <w:t xml:space="preserve"> TRICOLINK, INC. ’s </w:t>
      </w:r>
      <w:r>
        <w:rPr>
          <w:rFonts w:ascii="Arial" w:eastAsia="Times New Roman" w:hAnsi="Arial" w:cs="Arial"/>
          <w:color w:val="000000"/>
        </w:rPr>
        <w:t>networks or faci</w:t>
      </w:r>
      <w:r>
        <w:rPr>
          <w:rFonts w:ascii="Arial" w:eastAsia="Times New Roman" w:hAnsi="Arial" w:cs="Arial"/>
          <w:color w:val="000000"/>
        </w:rPr>
        <w:t>lities;</w:t>
      </w:r>
    </w:p>
    <w:p w:rsidR="00D02C6A" w:rsidRDefault="004F7386">
      <w:pPr>
        <w:pStyle w:val="ListParagraph"/>
        <w:numPr>
          <w:ilvl w:val="0"/>
          <w:numId w:val="2"/>
        </w:numPr>
        <w:spacing w:after="0" w:line="480" w:lineRule="auto"/>
        <w:rPr>
          <w:rFonts w:ascii="Arial" w:eastAsia="Times New Roman" w:hAnsi="Arial" w:cs="Arial"/>
          <w:color w:val="000000"/>
        </w:rPr>
      </w:pPr>
      <w:r>
        <w:rPr>
          <w:rFonts w:ascii="Arial" w:eastAsia="Times New Roman" w:hAnsi="Arial" w:cs="Arial"/>
          <w:color w:val="000000"/>
        </w:rPr>
        <w:t>Interfere with another person's use of</w:t>
      </w:r>
      <w:r>
        <w:rPr>
          <w:rFonts w:ascii="Arial" w:hAnsi="Arial" w:cs="Arial"/>
        </w:rPr>
        <w:t xml:space="preserve"> TRICOLINK, INC.  </w:t>
      </w:r>
      <w:r>
        <w:rPr>
          <w:rFonts w:ascii="Arial" w:eastAsia="Times New Roman" w:hAnsi="Arial" w:cs="Arial"/>
          <w:color w:val="000000"/>
        </w:rPr>
        <w:t xml:space="preserve">services or the Internet; </w:t>
      </w:r>
    </w:p>
    <w:p w:rsidR="00D02C6A" w:rsidRDefault="004F7386">
      <w:pPr>
        <w:pStyle w:val="ListParagraph"/>
        <w:numPr>
          <w:ilvl w:val="0"/>
          <w:numId w:val="2"/>
        </w:numPr>
        <w:spacing w:after="0" w:line="480" w:lineRule="auto"/>
        <w:rPr>
          <w:rFonts w:ascii="Arial" w:eastAsia="Times New Roman" w:hAnsi="Arial" w:cs="Arial"/>
          <w:color w:val="000000"/>
        </w:rPr>
      </w:pPr>
      <w:r>
        <w:rPr>
          <w:rFonts w:ascii="Arial" w:eastAsia="Times New Roman" w:hAnsi="Arial" w:cs="Arial"/>
          <w:color w:val="000000"/>
        </w:rPr>
        <w:t xml:space="preserve">Damage or disparage the reputation of </w:t>
      </w:r>
      <w:r>
        <w:rPr>
          <w:rFonts w:ascii="Arial" w:hAnsi="Arial" w:cs="Arial"/>
        </w:rPr>
        <w:t xml:space="preserve">TRICOLINK, INC.  </w:t>
      </w:r>
      <w:r>
        <w:rPr>
          <w:rFonts w:ascii="Arial" w:eastAsia="Times New Roman" w:hAnsi="Arial" w:cs="Arial"/>
          <w:color w:val="000000"/>
        </w:rPr>
        <w:t>or its services; or</w:t>
      </w:r>
    </w:p>
    <w:p w:rsidR="00D02C6A" w:rsidRDefault="004F7386">
      <w:pPr>
        <w:pStyle w:val="ListParagraph"/>
        <w:numPr>
          <w:ilvl w:val="0"/>
          <w:numId w:val="2"/>
        </w:numPr>
        <w:spacing w:after="0" w:line="480" w:lineRule="auto"/>
        <w:rPr>
          <w:rFonts w:ascii="Arial" w:eastAsia="Times New Roman" w:hAnsi="Arial" w:cs="Arial"/>
          <w:color w:val="000000"/>
        </w:rPr>
      </w:pPr>
      <w:r>
        <w:rPr>
          <w:rFonts w:ascii="Arial" w:eastAsia="Times New Roman" w:hAnsi="Arial" w:cs="Arial"/>
          <w:color w:val="000000"/>
        </w:rPr>
        <w:t xml:space="preserve">Otherwise present a risk of harm to </w:t>
      </w:r>
      <w:r>
        <w:rPr>
          <w:rFonts w:ascii="Arial" w:hAnsi="Arial" w:cs="Arial"/>
        </w:rPr>
        <w:t xml:space="preserve">TRICOLINK, INC.  </w:t>
      </w:r>
      <w:r>
        <w:rPr>
          <w:rFonts w:ascii="Arial" w:eastAsia="Times New Roman" w:hAnsi="Arial" w:cs="Arial"/>
          <w:color w:val="000000"/>
        </w:rPr>
        <w:t>or TRICOLINK, INC. ’s</w:t>
      </w:r>
      <w:r>
        <w:rPr>
          <w:rFonts w:ascii="Arial" w:hAnsi="Arial" w:cs="Arial"/>
        </w:rPr>
        <w:t xml:space="preserve"> </w:t>
      </w:r>
      <w:r>
        <w:rPr>
          <w:rFonts w:ascii="Arial" w:eastAsia="Times New Roman" w:hAnsi="Arial" w:cs="Arial"/>
          <w:color w:val="000000"/>
        </w:rPr>
        <w:t>customers or their employees, officers, directors, agents, or other representatives.</w:t>
      </w:r>
    </w:p>
    <w:p w:rsidR="00D02C6A" w:rsidRDefault="004F7386">
      <w:pPr>
        <w:spacing w:after="0" w:line="480" w:lineRule="auto"/>
        <w:ind w:firstLine="720"/>
        <w:contextualSpacing/>
        <w:rPr>
          <w:rFonts w:ascii="Arial" w:eastAsia="Times New Roman" w:hAnsi="Arial" w:cs="Arial"/>
          <w:color w:val="000000"/>
        </w:rPr>
      </w:pPr>
      <w:r>
        <w:rPr>
          <w:rFonts w:ascii="Arial" w:hAnsi="Arial" w:cs="Arial"/>
        </w:rPr>
        <w:t xml:space="preserve">TRICOLINK, INC. </w:t>
      </w:r>
      <w:r>
        <w:rPr>
          <w:rFonts w:ascii="Arial" w:eastAsia="Times New Roman" w:hAnsi="Arial" w:cs="Arial"/>
          <w:color w:val="000000"/>
        </w:rPr>
        <w:t>(</w:t>
      </w:r>
      <w:proofErr w:type="spellStart"/>
      <w:r>
        <w:rPr>
          <w:rFonts w:ascii="Arial" w:eastAsia="Times New Roman" w:hAnsi="Arial" w:cs="Arial"/>
          <w:color w:val="000000"/>
        </w:rPr>
        <w:t>i</w:t>
      </w:r>
      <w:proofErr w:type="spellEnd"/>
      <w:r>
        <w:rPr>
          <w:rFonts w:ascii="Arial" w:eastAsia="Times New Roman" w:hAnsi="Arial" w:cs="Arial"/>
          <w:color w:val="000000"/>
        </w:rPr>
        <w:t>) may refer potential violations of laws to the proper authorities, (ii) may cooperate in the investigation of any suspected criminal or civil wrong, and</w:t>
      </w:r>
      <w:r>
        <w:rPr>
          <w:rFonts w:ascii="Arial" w:eastAsia="Times New Roman" w:hAnsi="Arial" w:cs="Arial"/>
          <w:color w:val="000000"/>
        </w:rPr>
        <w:t xml:space="preserve"> (iii) will cooperate with authorities when required to do so by law, subpoena, or when the public safety is at stake. </w:t>
      </w:r>
      <w:r>
        <w:rPr>
          <w:rFonts w:ascii="Arial" w:hAnsi="Arial" w:cs="Arial"/>
        </w:rPr>
        <w:t xml:space="preserve">TRICOLINK, INC.  </w:t>
      </w:r>
      <w:r>
        <w:rPr>
          <w:rFonts w:ascii="Arial" w:eastAsia="Times New Roman" w:hAnsi="Arial" w:cs="Arial"/>
          <w:color w:val="000000"/>
        </w:rPr>
        <w:t xml:space="preserve">assumes no obligation to inform you that your information has been provided to law enforcement authorities and, in some </w:t>
      </w:r>
      <w:r>
        <w:rPr>
          <w:rFonts w:ascii="Arial" w:eastAsia="Times New Roman" w:hAnsi="Arial" w:cs="Arial"/>
          <w:color w:val="000000"/>
        </w:rPr>
        <w:t xml:space="preserve">cases, may be prohibited by law from providing such notice. </w:t>
      </w:r>
      <w:r>
        <w:rPr>
          <w:rFonts w:ascii="Arial" w:hAnsi="Arial" w:cs="Arial"/>
        </w:rPr>
        <w:t xml:space="preserve">TRICOLINK, INC.  </w:t>
      </w:r>
      <w:r>
        <w:rPr>
          <w:rFonts w:ascii="Arial" w:eastAsia="Times New Roman" w:hAnsi="Arial" w:cs="Arial"/>
          <w:color w:val="000000"/>
        </w:rPr>
        <w:t xml:space="preserve">shall not be liable for any damages of any nature </w:t>
      </w:r>
      <w:r>
        <w:rPr>
          <w:rFonts w:ascii="Arial" w:eastAsia="Times New Roman" w:hAnsi="Arial" w:cs="Arial"/>
          <w:color w:val="000000"/>
        </w:rPr>
        <w:lastRenderedPageBreak/>
        <w:t xml:space="preserve">suffered by you or any other customer, user, or third party resulting in whole or in part from </w:t>
      </w:r>
      <w:r>
        <w:rPr>
          <w:rFonts w:ascii="Arial" w:hAnsi="Arial" w:cs="Arial"/>
        </w:rPr>
        <w:t xml:space="preserve">TRICOLINK, INC.  </w:t>
      </w:r>
      <w:r>
        <w:rPr>
          <w:rFonts w:ascii="Arial" w:eastAsia="Times New Roman" w:hAnsi="Arial" w:cs="Arial"/>
          <w:color w:val="000000"/>
        </w:rPr>
        <w:t>exercise of its r</w:t>
      </w:r>
      <w:r>
        <w:rPr>
          <w:rFonts w:ascii="Arial" w:eastAsia="Times New Roman" w:hAnsi="Arial" w:cs="Arial"/>
          <w:color w:val="000000"/>
        </w:rPr>
        <w:t>ights under this AUP.</w:t>
      </w:r>
    </w:p>
    <w:p w:rsidR="00D02C6A" w:rsidRDefault="00D02C6A">
      <w:pPr>
        <w:spacing w:after="0" w:line="480" w:lineRule="auto"/>
        <w:ind w:firstLine="720"/>
        <w:contextualSpacing/>
        <w:rPr>
          <w:rFonts w:ascii="Arial" w:eastAsia="Times New Roman" w:hAnsi="Arial" w:cs="Arial"/>
          <w:color w:val="000000"/>
        </w:rPr>
      </w:pPr>
    </w:p>
    <w:p w:rsidR="00D02C6A" w:rsidRDefault="004F7386">
      <w:pPr>
        <w:spacing w:after="0" w:line="480" w:lineRule="auto"/>
        <w:contextualSpacing/>
        <w:rPr>
          <w:rFonts w:ascii="Arial" w:hAnsi="Arial" w:cs="Arial"/>
        </w:rPr>
      </w:pPr>
      <w:r>
        <w:rPr>
          <w:rFonts w:ascii="Arial" w:eastAsia="Times New Roman" w:hAnsi="Arial" w:cs="Arial"/>
          <w:b/>
          <w:color w:val="000000"/>
        </w:rPr>
        <w:t>III. PROHIBITED USES AND ACTIVITIES</w:t>
      </w:r>
    </w:p>
    <w:p w:rsidR="00D02C6A" w:rsidRDefault="004F7386">
      <w:pPr>
        <w:spacing w:after="0" w:line="480" w:lineRule="auto"/>
        <w:ind w:firstLine="360"/>
        <w:contextualSpacing/>
        <w:outlineLvl w:val="0"/>
        <w:rPr>
          <w:rFonts w:ascii="Arial" w:eastAsia="Times New Roman" w:hAnsi="Arial" w:cs="Arial"/>
          <w:color w:val="000000"/>
        </w:rPr>
      </w:pPr>
      <w:r>
        <w:rPr>
          <w:rFonts w:ascii="Arial" w:eastAsia="Times New Roman" w:hAnsi="Arial" w:cs="Arial"/>
          <w:b/>
          <w:i/>
          <w:color w:val="000000"/>
        </w:rPr>
        <w:t>General Use Policy</w:t>
      </w:r>
      <w:bookmarkStart w:id="1" w:name="2"/>
      <w:bookmarkEnd w:id="1"/>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You are responsible for complying with the AUP. You are also responsible for the actions of others who may be using the Services under your account.  You must respond in a timel</w:t>
      </w:r>
      <w:r>
        <w:rPr>
          <w:rFonts w:ascii="Arial" w:eastAsia="Times New Roman" w:hAnsi="Arial" w:cs="Arial"/>
          <w:color w:val="000000"/>
        </w:rPr>
        <w:t xml:space="preserve">y manner to complaints concerning the Services.   If </w:t>
      </w:r>
      <w:r>
        <w:rPr>
          <w:rFonts w:ascii="Arial" w:hAnsi="Arial" w:cs="Arial"/>
        </w:rPr>
        <w:t xml:space="preserve">TRICOLINK, INC.  </w:t>
      </w:r>
      <w:r>
        <w:rPr>
          <w:rFonts w:ascii="Arial" w:eastAsia="Times New Roman" w:hAnsi="Arial" w:cs="Arial"/>
          <w:color w:val="000000"/>
        </w:rPr>
        <w:t xml:space="preserve">is alerted to or otherwise becomes aware of violations or potential violations of this AUP, </w:t>
      </w:r>
      <w:r>
        <w:rPr>
          <w:rFonts w:ascii="Arial" w:hAnsi="Arial" w:cs="Arial"/>
        </w:rPr>
        <w:t xml:space="preserve">TRICOLINK, INC.  </w:t>
      </w:r>
      <w:r>
        <w:rPr>
          <w:rFonts w:ascii="Arial" w:eastAsia="Times New Roman" w:hAnsi="Arial" w:cs="Arial"/>
          <w:color w:val="000000"/>
        </w:rPr>
        <w:t>will take whatever measures it deems necessary and appropriate to stop or pre</w:t>
      </w:r>
      <w:r>
        <w:rPr>
          <w:rFonts w:ascii="Arial" w:eastAsia="Times New Roman" w:hAnsi="Arial" w:cs="Arial"/>
          <w:color w:val="000000"/>
        </w:rPr>
        <w:t>vent those violations.</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Abuse of e-mail; Spamming</w:t>
      </w:r>
      <w:bookmarkStart w:id="2" w:name="3"/>
      <w:bookmarkEnd w:id="2"/>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 xml:space="preserve">Mass e-mailing and "mail-bombing" (sending mass e-mail or deliberately sending excessively large attachments to one recipient) are prohibited.  Business-class accounts may have different volume limitations </w:t>
      </w:r>
      <w:r>
        <w:rPr>
          <w:rFonts w:ascii="Arial" w:eastAsia="Times New Roman" w:hAnsi="Arial" w:cs="Arial"/>
          <w:color w:val="000000"/>
        </w:rPr>
        <w:t>and usage will be judged by type of account and the use. Forging e-mail headers (transmission information) is prohibited. Using another computer, without authorization, to send e-mail messages or to re-transmit e-mail messages for the purpose of misleading</w:t>
      </w:r>
      <w:r>
        <w:rPr>
          <w:rFonts w:ascii="Arial" w:eastAsia="Times New Roman" w:hAnsi="Arial" w:cs="Arial"/>
          <w:color w:val="000000"/>
        </w:rPr>
        <w:t xml:space="preserve"> recipients as to the origin is prohibited. Use of e-mail to harass or intimidate other users is prohibited.</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 xml:space="preserve">Violation of the CAN-SPAM Act of 2003, or of any state or federal law regulating e-mail, is a violation of this AUP and </w:t>
      </w:r>
      <w:r>
        <w:rPr>
          <w:rFonts w:ascii="Arial" w:hAnsi="Arial" w:cs="Arial"/>
        </w:rPr>
        <w:t xml:space="preserve">TRICOLINK, INC. </w:t>
      </w:r>
      <w:r>
        <w:rPr>
          <w:rFonts w:ascii="Arial" w:eastAsia="Times New Roman" w:hAnsi="Arial" w:cs="Arial"/>
          <w:color w:val="000000"/>
        </w:rPr>
        <w:t xml:space="preserve"> reserves t</w:t>
      </w:r>
      <w:r>
        <w:rPr>
          <w:rFonts w:ascii="Arial" w:eastAsia="Times New Roman" w:hAnsi="Arial" w:cs="Arial"/>
          <w:color w:val="000000"/>
        </w:rPr>
        <w:t>he right to seek damages and other available relief against you and/or any third parties as applicable. For purposes of this AUP, such violations are determined by</w:t>
      </w:r>
      <w:r>
        <w:rPr>
          <w:rFonts w:ascii="Arial" w:hAnsi="Arial" w:cs="Arial"/>
        </w:rPr>
        <w:t xml:space="preserve"> TRICOLINK, INC.  </w:t>
      </w:r>
      <w:r>
        <w:rPr>
          <w:rFonts w:ascii="Arial" w:eastAsia="Times New Roman" w:hAnsi="Arial" w:cs="Arial"/>
          <w:color w:val="000000"/>
        </w:rPr>
        <w:t>in its sole discretion.</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No Resale/Sharing of Services</w:t>
      </w:r>
    </w:p>
    <w:p w:rsidR="00D02C6A" w:rsidRDefault="004F7386">
      <w:pPr>
        <w:spacing w:after="0" w:line="480" w:lineRule="auto"/>
        <w:ind w:firstLine="720"/>
        <w:contextualSpacing/>
        <w:rPr>
          <w:rFonts w:ascii="Arial" w:eastAsia="Times New Roman" w:hAnsi="Arial" w:cs="Arial"/>
        </w:rPr>
      </w:pPr>
      <w:r>
        <w:rPr>
          <w:rFonts w:ascii="Arial" w:eastAsia="Times New Roman" w:hAnsi="Arial" w:cs="Arial"/>
        </w:rPr>
        <w:lastRenderedPageBreak/>
        <w:t>You are prohibited fr</w:t>
      </w:r>
      <w:r>
        <w:rPr>
          <w:rFonts w:ascii="Arial" w:eastAsia="Times New Roman" w:hAnsi="Arial" w:cs="Arial"/>
        </w:rPr>
        <w:t xml:space="preserve">om reselling the Service or otherwise making the Service available to third parties (for example, through Wi-Fi or other methods of networking), in whole or in part, directly or indirectly, unless expressly permitted by your Business Services Agreement. </w:t>
      </w:r>
    </w:p>
    <w:p w:rsidR="00D02C6A" w:rsidRDefault="004F7386">
      <w:pPr>
        <w:spacing w:after="0" w:line="480" w:lineRule="auto"/>
        <w:ind w:firstLine="720"/>
        <w:contextualSpacing/>
        <w:rPr>
          <w:rFonts w:ascii="Arial" w:eastAsia="Times New Roman" w:hAnsi="Arial" w:cs="Arial"/>
          <w:color w:val="444444"/>
        </w:rPr>
      </w:pPr>
      <w:r>
        <w:rPr>
          <w:rFonts w:ascii="Arial" w:eastAsia="Times New Roman" w:hAnsi="Arial" w:cs="Arial"/>
          <w:color w:val="444444"/>
        </w:rPr>
        <w:t>F</w:t>
      </w:r>
      <w:r>
        <w:rPr>
          <w:rFonts w:ascii="Arial" w:eastAsia="Times New Roman" w:hAnsi="Arial" w:cs="Arial"/>
          <w:color w:val="444444"/>
        </w:rPr>
        <w:t>or residential accounts, you agree that you will not make the Services available to anyone other than your family and household guests.  For business accounts, except as provided in an applicable Business Services Agreement, you agree that you will not mak</w:t>
      </w:r>
      <w:r>
        <w:rPr>
          <w:rFonts w:ascii="Arial" w:eastAsia="Times New Roman" w:hAnsi="Arial" w:cs="Arial"/>
          <w:color w:val="444444"/>
        </w:rPr>
        <w:t>e the Service available to anyone other than your business or your business’ authorized employees.</w:t>
      </w:r>
    </w:p>
    <w:p w:rsidR="00D02C6A" w:rsidRDefault="00D02C6A">
      <w:pPr>
        <w:spacing w:after="0" w:line="480" w:lineRule="auto"/>
        <w:ind w:firstLine="720"/>
        <w:contextualSpacing/>
        <w:rPr>
          <w:rFonts w:ascii="Arial" w:eastAsia="Times New Roman" w:hAnsi="Arial" w:cs="Arial"/>
          <w:color w:val="444444"/>
        </w:rPr>
      </w:pPr>
    </w:p>
    <w:p w:rsidR="00D02C6A" w:rsidRDefault="004F7386">
      <w:pPr>
        <w:spacing w:after="0" w:line="480" w:lineRule="auto"/>
        <w:contextualSpacing/>
        <w:rPr>
          <w:rFonts w:ascii="Arial" w:eastAsia="Times New Roman" w:hAnsi="Arial" w:cs="Arial"/>
          <w:b/>
          <w:color w:val="000000"/>
        </w:rPr>
      </w:pPr>
      <w:r>
        <w:rPr>
          <w:rFonts w:ascii="Arial" w:eastAsia="Times New Roman" w:hAnsi="Arial" w:cs="Arial"/>
          <w:b/>
          <w:color w:val="000000"/>
        </w:rPr>
        <w:t>IV. CUSTOMER CONDUCT</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Facilitating a Violation of this AUP</w:t>
      </w:r>
      <w:bookmarkStart w:id="3" w:name="5"/>
      <w:bookmarkEnd w:id="3"/>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 xml:space="preserve">You are prohibited from advertising, transmitting, or otherwise making available any </w:t>
      </w:r>
      <w:r>
        <w:rPr>
          <w:rFonts w:ascii="Arial" w:eastAsia="Times New Roman" w:hAnsi="Arial" w:cs="Arial"/>
          <w:color w:val="000000"/>
        </w:rPr>
        <w:t>software, program, product, or service that is designed to violate or facilitate a violation of this AUP and/or any law. This includes, but is not limited to, the facilitation of the means to spam, infringe on copyrights, and pirate software.</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Illegal Activ</w:t>
      </w:r>
      <w:r>
        <w:rPr>
          <w:rFonts w:ascii="Arial" w:eastAsia="Times New Roman" w:hAnsi="Arial" w:cs="Arial"/>
          <w:b/>
          <w:i/>
          <w:color w:val="000000"/>
        </w:rPr>
        <w:t>ity; Tortious Conduct</w:t>
      </w:r>
      <w:bookmarkStart w:id="4" w:name="6"/>
      <w:bookmarkEnd w:id="4"/>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Any use of the Services to violate any local, state or federal law or regulation also violates this AUP. Prohibited activities include, but are not limited to:</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Transmitting any defamatory, libelous, fraudulent, deceptive, indecent, o</w:t>
      </w:r>
      <w:r>
        <w:rPr>
          <w:rFonts w:ascii="Arial" w:eastAsia="Times New Roman" w:hAnsi="Arial" w:cs="Arial"/>
          <w:color w:val="000000"/>
        </w:rPr>
        <w:t xml:space="preserve">ffensive or obscene materials;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Using the Services to deliver spyware, or secretly or deceptively obtain the personal information of third parties (</w:t>
      </w:r>
      <w:r>
        <w:rPr>
          <w:rFonts w:ascii="Arial" w:eastAsia="Times New Roman" w:hAnsi="Arial" w:cs="Arial"/>
          <w:i/>
          <w:color w:val="000000"/>
        </w:rPr>
        <w:t>e.g.</w:t>
      </w:r>
      <w:r>
        <w:rPr>
          <w:rFonts w:ascii="Arial" w:eastAsia="Times New Roman" w:hAnsi="Arial" w:cs="Arial"/>
          <w:color w:val="000000"/>
        </w:rPr>
        <w:t xml:space="preserve">, phishing);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Intentionally spreading computer viruses;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Exporting software or technical </w:t>
      </w:r>
      <w:r>
        <w:rPr>
          <w:rFonts w:ascii="Arial" w:eastAsia="Times New Roman" w:hAnsi="Arial" w:cs="Arial"/>
          <w:color w:val="000000"/>
        </w:rPr>
        <w:t>information in violation of U.S. export control laws;</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Gaining unauthorized access to private networks;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Engaging in the transmission of pirated software;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lastRenderedPageBreak/>
        <w:t>Unauthorized copying, distribution or display of copyrighted material;</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Conducting or participating in</w:t>
      </w:r>
      <w:r>
        <w:rPr>
          <w:rFonts w:ascii="Arial" w:eastAsia="Times New Roman" w:hAnsi="Arial" w:cs="Arial"/>
          <w:color w:val="000000"/>
        </w:rPr>
        <w:t xml:space="preserve"> illegal gambling;</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Soliciting for illegal pyramid schemes through e-mail or USENET postings;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Violating rules, regulations, and policies applicable to any network, server, computer database, web site, or ISP that you access through the Services;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Threateni</w:t>
      </w:r>
      <w:r>
        <w:rPr>
          <w:rFonts w:ascii="Arial" w:eastAsia="Times New Roman" w:hAnsi="Arial" w:cs="Arial"/>
          <w:color w:val="000000"/>
        </w:rPr>
        <w:t xml:space="preserve">ng, harassing, abusing, or intimidating others;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Engaging in activity, illegal or not, that </w:t>
      </w:r>
      <w:r>
        <w:rPr>
          <w:rFonts w:ascii="Arial" w:hAnsi="Arial" w:cs="Arial"/>
        </w:rPr>
        <w:t xml:space="preserve">TRICOLINK, INC.  </w:t>
      </w:r>
      <w:r>
        <w:rPr>
          <w:rFonts w:ascii="Arial" w:eastAsia="Times New Roman" w:hAnsi="Arial" w:cs="Arial"/>
          <w:color w:val="000000"/>
        </w:rPr>
        <w:t xml:space="preserve">determines in its sole discretion to be harmful to its subscribers, operations, or networks; </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Making fraudulent offers of products, items or servic</w:t>
      </w:r>
      <w:r>
        <w:rPr>
          <w:rFonts w:ascii="Arial" w:eastAsia="Times New Roman" w:hAnsi="Arial" w:cs="Arial"/>
          <w:color w:val="000000"/>
        </w:rPr>
        <w:t>es; or</w:t>
      </w:r>
    </w:p>
    <w:p w:rsidR="00D02C6A" w:rsidRDefault="004F7386">
      <w:pPr>
        <w:numPr>
          <w:ilvl w:val="0"/>
          <w:numId w:val="3"/>
        </w:numPr>
        <w:spacing w:after="0" w:line="480" w:lineRule="auto"/>
        <w:contextualSpacing/>
        <w:rPr>
          <w:rFonts w:ascii="Arial" w:eastAsia="Times New Roman" w:hAnsi="Arial" w:cs="Arial"/>
          <w:color w:val="000000"/>
        </w:rPr>
      </w:pPr>
      <w:r>
        <w:rPr>
          <w:rFonts w:ascii="Arial" w:eastAsia="Times New Roman" w:hAnsi="Arial" w:cs="Arial"/>
          <w:color w:val="000000"/>
        </w:rPr>
        <w:t xml:space="preserve">Creating or attempting to utilize a domain name that is defamatory, fraudulent, indecent, offensive, deceptive, threatening, abusive, harassing, or which damages the name or reputation of TRICOLINK, INC. </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 xml:space="preserve">Third Party Rules </w:t>
      </w:r>
    </w:p>
    <w:p w:rsidR="00D02C6A" w:rsidRDefault="004F7386">
      <w:pPr>
        <w:spacing w:after="0" w:line="480" w:lineRule="auto"/>
        <w:ind w:firstLine="720"/>
        <w:contextualSpacing/>
        <w:rPr>
          <w:rFonts w:ascii="Arial" w:hAnsi="Arial" w:cs="Arial"/>
        </w:rPr>
      </w:pPr>
      <w:r>
        <w:rPr>
          <w:rFonts w:ascii="Arial" w:eastAsia="Times New Roman" w:hAnsi="Arial" w:cs="Arial"/>
          <w:color w:val="000000"/>
        </w:rPr>
        <w:t xml:space="preserve">You may have access </w:t>
      </w:r>
      <w:r>
        <w:rPr>
          <w:rFonts w:ascii="Arial" w:eastAsia="Times New Roman" w:hAnsi="Arial" w:cs="Arial"/>
          <w:color w:val="000000"/>
        </w:rPr>
        <w:t xml:space="preserve">through the Services to search engines, subscription Web services, chat areas, bulletin boards, Web pages, USENET, social networking sites or other services that promulgate rules, guidelines or agreements to govern their use. Failure to adhere to any such </w:t>
      </w:r>
      <w:r>
        <w:rPr>
          <w:rFonts w:ascii="Arial" w:eastAsia="Times New Roman" w:hAnsi="Arial" w:cs="Arial"/>
          <w:color w:val="000000"/>
        </w:rPr>
        <w:t>rules, guidelines, or agreements shall be a violation of this AUP. TRICOLINK, INC.  reserves the right not to accept postings from newsgroups where we have actual knowledge that the content of the newsgroup violates the AUP.</w:t>
      </w:r>
    </w:p>
    <w:p w:rsidR="00D02C6A" w:rsidRDefault="004F7386">
      <w:pPr>
        <w:spacing w:after="0" w:line="480" w:lineRule="auto"/>
        <w:contextualSpacing/>
        <w:rPr>
          <w:rFonts w:ascii="Arial" w:hAnsi="Arial" w:cs="Arial"/>
          <w:b/>
        </w:rPr>
      </w:pPr>
      <w:r>
        <w:rPr>
          <w:rFonts w:ascii="Arial" w:hAnsi="Arial" w:cs="Arial"/>
          <w:b/>
        </w:rPr>
        <w:t>V.  NETWORK MANAGEMENT</w:t>
      </w:r>
    </w:p>
    <w:p w:rsidR="00D02C6A" w:rsidRDefault="004F7386">
      <w:pPr>
        <w:spacing w:after="0" w:line="480" w:lineRule="auto"/>
        <w:ind w:firstLine="720"/>
        <w:contextualSpacing/>
        <w:rPr>
          <w:rFonts w:ascii="Arial" w:hAnsi="Arial" w:cs="Arial"/>
        </w:rPr>
      </w:pPr>
      <w:r>
        <w:rPr>
          <w:rFonts w:ascii="Arial" w:hAnsi="Arial" w:cs="Arial"/>
        </w:rPr>
        <w:t>As permi</w:t>
      </w:r>
      <w:r>
        <w:rPr>
          <w:rFonts w:ascii="Arial" w:hAnsi="Arial" w:cs="Arial"/>
        </w:rPr>
        <w:t xml:space="preserve">tted by law, TRICOLINK, INC.  may establish appropriate limitations on bandwidth, data storage, or other aspects of the Service by amending this AUP.  Subscribers must comply with all such limitations prescribed by TRICOLINK, INC. </w:t>
      </w:r>
    </w:p>
    <w:p w:rsidR="00D02C6A" w:rsidRDefault="00D02C6A">
      <w:pPr>
        <w:spacing w:after="0" w:line="480" w:lineRule="auto"/>
        <w:contextualSpacing/>
        <w:rPr>
          <w:rFonts w:ascii="Arial" w:hAnsi="Arial" w:cs="Arial"/>
          <w:b/>
        </w:rPr>
      </w:pPr>
    </w:p>
    <w:p w:rsidR="00D02C6A" w:rsidRDefault="00D02C6A">
      <w:pPr>
        <w:spacing w:after="0" w:line="480" w:lineRule="auto"/>
        <w:ind w:firstLine="720"/>
        <w:contextualSpacing/>
        <w:outlineLvl w:val="0"/>
        <w:rPr>
          <w:rFonts w:ascii="Arial" w:eastAsia="Times New Roman" w:hAnsi="Arial" w:cs="Arial"/>
          <w:b/>
          <w:i/>
          <w:color w:val="000000"/>
        </w:rPr>
      </w:pPr>
    </w:p>
    <w:p w:rsidR="00D02C6A" w:rsidRDefault="004F7386">
      <w:pPr>
        <w:spacing w:after="0" w:line="480" w:lineRule="auto"/>
        <w:ind w:firstLine="720"/>
        <w:contextualSpacing/>
        <w:outlineLvl w:val="0"/>
        <w:rPr>
          <w:rFonts w:ascii="Arial" w:eastAsia="Times New Roman" w:hAnsi="Arial" w:cs="Arial"/>
          <w:b/>
          <w:i/>
          <w:color w:val="000000"/>
        </w:rPr>
      </w:pPr>
      <w:r>
        <w:rPr>
          <w:rFonts w:ascii="Arial" w:eastAsia="Times New Roman" w:hAnsi="Arial" w:cs="Arial"/>
          <w:b/>
          <w:i/>
          <w:color w:val="000000"/>
        </w:rPr>
        <w:lastRenderedPageBreak/>
        <w:t>Network Security</w:t>
      </w:r>
      <w:bookmarkStart w:id="5" w:name="8"/>
      <w:bookmarkEnd w:id="5"/>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It i</w:t>
      </w:r>
      <w:r>
        <w:rPr>
          <w:rFonts w:ascii="Arial" w:eastAsia="Times New Roman" w:hAnsi="Arial" w:cs="Arial"/>
          <w:color w:val="000000"/>
        </w:rPr>
        <w:t>s your responsibility to ensure the security of your network and the equipment that connects to the Services.  You are required to take all necessary steps to secure and manage the use of the Services in such a way to assure that network abuse and/or fraud</w:t>
      </w:r>
      <w:r>
        <w:rPr>
          <w:rFonts w:ascii="Arial" w:eastAsia="Times New Roman" w:hAnsi="Arial" w:cs="Arial"/>
          <w:color w:val="000000"/>
        </w:rPr>
        <w:t>ulent activity is prevented. Violations of system or network security may result in criminal and/or civil liability.</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Failing to secure your system against abuse or fraudulent activity is a violation of this AUP.</w:t>
      </w:r>
      <w:r>
        <w:rPr>
          <w:rFonts w:ascii="Arial" w:eastAsia="Times New Roman" w:hAnsi="Arial" w:cs="Arial"/>
          <w:b/>
          <w:color w:val="000000"/>
        </w:rPr>
        <w:t xml:space="preserve"> </w:t>
      </w:r>
      <w:r>
        <w:rPr>
          <w:rFonts w:ascii="Arial" w:eastAsia="Times New Roman" w:hAnsi="Arial" w:cs="Arial"/>
          <w:color w:val="000000"/>
        </w:rPr>
        <w:t>You are responsible for configuring and secu</w:t>
      </w:r>
      <w:r>
        <w:rPr>
          <w:rFonts w:ascii="Arial" w:eastAsia="Times New Roman" w:hAnsi="Arial" w:cs="Arial"/>
          <w:color w:val="000000"/>
        </w:rPr>
        <w:t xml:space="preserve">ring your network and the Services to prevent unauthorized access to </w:t>
      </w:r>
      <w:r>
        <w:rPr>
          <w:rFonts w:ascii="Arial" w:eastAsia="Times New Roman" w:hAnsi="Arial" w:cs="Arial"/>
          <w:i/>
          <w:color w:val="000000"/>
          <w:u w:val="single"/>
        </w:rPr>
        <w:t>your systems</w:t>
      </w:r>
      <w:r>
        <w:rPr>
          <w:rFonts w:ascii="Arial" w:eastAsia="Times New Roman" w:hAnsi="Arial" w:cs="Arial"/>
          <w:color w:val="000000"/>
        </w:rPr>
        <w:t xml:space="preserve"> and/or the </w:t>
      </w:r>
      <w:r>
        <w:rPr>
          <w:rFonts w:ascii="Arial" w:hAnsi="Arial" w:cs="Arial"/>
        </w:rPr>
        <w:t xml:space="preserve">TRICOLINK, INC.  </w:t>
      </w:r>
      <w:r>
        <w:rPr>
          <w:rFonts w:ascii="Arial" w:eastAsia="Times New Roman" w:hAnsi="Arial" w:cs="Arial"/>
          <w:color w:val="000000"/>
        </w:rPr>
        <w:t>network. You are also responsible for any fraudulent activity that may occur due to your failure to secure your network and the Services.  You wil</w:t>
      </w:r>
      <w:r>
        <w:rPr>
          <w:rFonts w:ascii="Arial" w:eastAsia="Times New Roman" w:hAnsi="Arial" w:cs="Arial"/>
          <w:color w:val="000000"/>
        </w:rPr>
        <w:t>l be responsible if unknown third parties utilize the Services at any time for the purpose of illegally distributing licensed software, engaging in abusive behavior or engaging in any type of fraudulent conduct.  You may not, through action or inaction (e.</w:t>
      </w:r>
      <w:r>
        <w:rPr>
          <w:rFonts w:ascii="Arial" w:eastAsia="Times New Roman" w:hAnsi="Arial" w:cs="Arial"/>
          <w:color w:val="000000"/>
        </w:rPr>
        <w:t>g. failure to secure your network), allow others to use your network for illegal, fraudulent or inappropriate uses, and/or any other disruptive, provoking, or abusive behavior that is in violation of these guidelines.</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Responsibility for Content</w:t>
      </w:r>
      <w:bookmarkStart w:id="6" w:name="12"/>
      <w:bookmarkEnd w:id="6"/>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You are re</w:t>
      </w:r>
      <w:r>
        <w:rPr>
          <w:rFonts w:ascii="Arial" w:eastAsia="Times New Roman" w:hAnsi="Arial" w:cs="Arial"/>
          <w:color w:val="000000"/>
        </w:rPr>
        <w:t>sponsible for any content you offer or receive through the Service.</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Password</w:t>
      </w:r>
      <w:bookmarkStart w:id="7" w:name="13"/>
      <w:bookmarkEnd w:id="7"/>
      <w:r>
        <w:rPr>
          <w:rFonts w:ascii="Arial" w:eastAsia="Times New Roman" w:hAnsi="Arial" w:cs="Arial"/>
          <w:b/>
          <w:i/>
          <w:color w:val="000000"/>
        </w:rPr>
        <w:t xml:space="preserve"> Security</w:t>
      </w:r>
    </w:p>
    <w:p w:rsidR="00D02C6A" w:rsidRDefault="004F7386">
      <w:pPr>
        <w:spacing w:after="0" w:line="480" w:lineRule="auto"/>
        <w:ind w:firstLine="720"/>
        <w:contextualSpacing/>
        <w:rPr>
          <w:rFonts w:ascii="Arial" w:eastAsia="Times New Roman" w:hAnsi="Arial" w:cs="Arial"/>
          <w:color w:val="000000"/>
        </w:rPr>
      </w:pPr>
      <w:r>
        <w:rPr>
          <w:rFonts w:ascii="Arial" w:eastAsia="Times New Roman" w:hAnsi="Arial" w:cs="Arial"/>
          <w:color w:val="000000"/>
        </w:rPr>
        <w:t>If applicable, your password provides access to your individual account. It is your responsibility to keep your password secure. You are responsible for any and all acces</w:t>
      </w:r>
      <w:r>
        <w:rPr>
          <w:rFonts w:ascii="Arial" w:eastAsia="Times New Roman" w:hAnsi="Arial" w:cs="Arial"/>
          <w:color w:val="000000"/>
        </w:rPr>
        <w:t>s to or use of the Services through your account. Attempting to obtain another user's account password is prohibited.</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Web Hosting and Data Center Hosting Surveillance</w:t>
      </w:r>
      <w:bookmarkStart w:id="8" w:name="15"/>
      <w:bookmarkEnd w:id="8"/>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eastAsia="Times New Roman" w:hAnsi="Arial" w:cs="Arial"/>
          <w:color w:val="000000"/>
        </w:rPr>
      </w:pPr>
      <w:r>
        <w:rPr>
          <w:rFonts w:ascii="Arial" w:hAnsi="Arial" w:cs="Arial"/>
        </w:rPr>
        <w:t xml:space="preserve">TRICOLINK, INC.  </w:t>
      </w:r>
      <w:r>
        <w:rPr>
          <w:rFonts w:ascii="Arial" w:eastAsia="Times New Roman" w:hAnsi="Arial" w:cs="Arial"/>
          <w:color w:val="000000"/>
        </w:rPr>
        <w:t xml:space="preserve">performs routine surveillance of its networks in connection with its web hosting, data center hosting, and related services. Although </w:t>
      </w:r>
      <w:r>
        <w:rPr>
          <w:rFonts w:ascii="Arial" w:hAnsi="Arial" w:cs="Arial"/>
        </w:rPr>
        <w:t xml:space="preserve">TRICOLINK, INC.  </w:t>
      </w:r>
      <w:r>
        <w:rPr>
          <w:rFonts w:ascii="Arial" w:eastAsia="Times New Roman" w:hAnsi="Arial" w:cs="Arial"/>
          <w:color w:val="000000"/>
        </w:rPr>
        <w:t xml:space="preserve">will not, as an ordinary practice, proactively monitor your activities for violations of this AUP, there </w:t>
      </w:r>
      <w:r>
        <w:rPr>
          <w:rFonts w:ascii="Arial" w:eastAsia="Times New Roman" w:hAnsi="Arial" w:cs="Arial"/>
          <w:color w:val="000000"/>
        </w:rPr>
        <w:t xml:space="preserve">may be </w:t>
      </w:r>
      <w:r>
        <w:rPr>
          <w:rFonts w:ascii="Arial" w:eastAsia="Times New Roman" w:hAnsi="Arial" w:cs="Arial"/>
          <w:color w:val="000000"/>
        </w:rPr>
        <w:lastRenderedPageBreak/>
        <w:t>instances in which</w:t>
      </w:r>
      <w:r>
        <w:rPr>
          <w:rFonts w:ascii="Arial" w:hAnsi="Arial" w:cs="Arial"/>
        </w:rPr>
        <w:t xml:space="preserve"> TRICOLINK, INC.  </w:t>
      </w:r>
      <w:r>
        <w:rPr>
          <w:rFonts w:ascii="Arial" w:eastAsia="Times New Roman" w:hAnsi="Arial" w:cs="Arial"/>
          <w:color w:val="000000"/>
        </w:rPr>
        <w:t>through its routine surveillance finds violations of this AUP and reserves the right to take whatever action it deems appropriate in its sole discretion.</w:t>
      </w:r>
    </w:p>
    <w:p w:rsidR="00D02C6A" w:rsidRDefault="00D02C6A">
      <w:pPr>
        <w:spacing w:after="0" w:line="480" w:lineRule="auto"/>
        <w:ind w:firstLine="720"/>
        <w:contextualSpacing/>
        <w:rPr>
          <w:rFonts w:ascii="Arial" w:eastAsia="Times New Roman" w:hAnsi="Arial" w:cs="Arial"/>
          <w:color w:val="000000"/>
        </w:rPr>
      </w:pPr>
    </w:p>
    <w:p w:rsidR="00D02C6A" w:rsidRDefault="00D02C6A">
      <w:pPr>
        <w:spacing w:after="0" w:line="480" w:lineRule="auto"/>
        <w:ind w:firstLine="720"/>
        <w:contextualSpacing/>
        <w:rPr>
          <w:rFonts w:ascii="Arial" w:eastAsia="Times New Roman" w:hAnsi="Arial" w:cs="Arial"/>
          <w:color w:val="000000"/>
        </w:rPr>
      </w:pPr>
    </w:p>
    <w:p w:rsidR="00D02C6A" w:rsidRDefault="004F7386">
      <w:pPr>
        <w:spacing w:after="0" w:line="480" w:lineRule="auto"/>
        <w:contextualSpacing/>
        <w:rPr>
          <w:rFonts w:ascii="Arial" w:eastAsia="Times New Roman" w:hAnsi="Arial" w:cs="Arial"/>
          <w:b/>
          <w:color w:val="000000"/>
        </w:rPr>
      </w:pPr>
      <w:r>
        <w:rPr>
          <w:rFonts w:ascii="Arial" w:eastAsia="Times New Roman" w:hAnsi="Arial" w:cs="Arial"/>
          <w:b/>
          <w:color w:val="000000"/>
        </w:rPr>
        <w:t>VI. CONTACT INFORMATION</w:t>
      </w: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Contact for Reporting Abuse</w:t>
      </w:r>
      <w:bookmarkStart w:id="9" w:name="17"/>
      <w:bookmarkEnd w:id="9"/>
      <w:r>
        <w:rPr>
          <w:rFonts w:ascii="Arial" w:eastAsia="Times New Roman" w:hAnsi="Arial" w:cs="Arial"/>
          <w:b/>
          <w:i/>
          <w:color w:val="000000"/>
        </w:rPr>
        <w:t xml:space="preserve"> </w:t>
      </w:r>
    </w:p>
    <w:p w:rsidR="00D02C6A" w:rsidRDefault="004F7386">
      <w:pPr>
        <w:spacing w:after="0" w:line="480" w:lineRule="auto"/>
        <w:ind w:firstLine="720"/>
        <w:contextualSpacing/>
        <w:rPr>
          <w:rFonts w:ascii="Arial" w:hAnsi="Arial" w:cs="Arial"/>
          <w:color w:val="FF0000"/>
        </w:rPr>
      </w:pPr>
      <w:r>
        <w:rPr>
          <w:rFonts w:ascii="Arial" w:eastAsia="Times New Roman" w:hAnsi="Arial" w:cs="Arial"/>
          <w:color w:val="000000"/>
        </w:rPr>
        <w:t xml:space="preserve">Any party seeking to report a violation of this AUP may contact us via e-mail at </w:t>
      </w:r>
      <w:r>
        <w:rPr>
          <w:rStyle w:val="Hyperlink"/>
          <w:rFonts w:ascii="Arial" w:eastAsia="Times New Roman" w:hAnsi="Arial" w:cs="Arial"/>
          <w:color w:val="000000"/>
        </w:rPr>
        <w:t>TriCoLink@tce.coop</w:t>
      </w:r>
    </w:p>
    <w:p w:rsidR="00D02C6A" w:rsidRDefault="00D02C6A">
      <w:pPr>
        <w:spacing w:after="0" w:line="480" w:lineRule="auto"/>
        <w:ind w:firstLine="720"/>
        <w:contextualSpacing/>
        <w:rPr>
          <w:rFonts w:ascii="Arial" w:hAnsi="Arial" w:cs="Arial"/>
          <w:color w:val="FF0000"/>
        </w:rPr>
      </w:pPr>
    </w:p>
    <w:p w:rsidR="00D02C6A" w:rsidRDefault="00D02C6A">
      <w:pPr>
        <w:spacing w:after="0" w:line="480" w:lineRule="auto"/>
        <w:ind w:firstLine="720"/>
        <w:contextualSpacing/>
        <w:rPr>
          <w:rFonts w:ascii="Arial" w:hAnsi="Arial" w:cs="Arial"/>
          <w:color w:val="FF0000"/>
        </w:rPr>
      </w:pPr>
    </w:p>
    <w:p w:rsidR="00D02C6A" w:rsidRDefault="004F7386">
      <w:pPr>
        <w:spacing w:after="0" w:line="480" w:lineRule="auto"/>
        <w:ind w:firstLine="720"/>
        <w:contextualSpacing/>
        <w:rPr>
          <w:rFonts w:ascii="Arial" w:eastAsia="Times New Roman" w:hAnsi="Arial" w:cs="Arial"/>
          <w:b/>
          <w:i/>
          <w:color w:val="000000"/>
        </w:rPr>
      </w:pPr>
      <w:r>
        <w:rPr>
          <w:rFonts w:ascii="Arial" w:eastAsia="Times New Roman" w:hAnsi="Arial" w:cs="Arial"/>
          <w:b/>
          <w:i/>
          <w:color w:val="000000"/>
        </w:rPr>
        <w:t>Contact for Copyright Infringement</w:t>
      </w:r>
    </w:p>
    <w:p w:rsidR="00D02C6A" w:rsidRDefault="004F7386">
      <w:pPr>
        <w:spacing w:after="0" w:line="480" w:lineRule="auto"/>
        <w:ind w:firstLine="720"/>
        <w:contextualSpacing/>
        <w:rPr>
          <w:rFonts w:ascii="Arial" w:hAnsi="Arial" w:cs="Arial"/>
        </w:rPr>
      </w:pPr>
      <w:r>
        <w:rPr>
          <w:rFonts w:ascii="Arial" w:hAnsi="Arial" w:cs="Arial"/>
        </w:rPr>
        <w:t xml:space="preserve">TRICOLINK, INC.  complies with the Online Copyright Infringement Liability Limitation Act of 1998. 17 USC 512 (“Act”). </w:t>
      </w:r>
      <w:r>
        <w:rPr>
          <w:rFonts w:ascii="Arial" w:hAnsi="Arial" w:cs="Arial"/>
        </w:rPr>
        <w:t xml:space="preserve"> As required by the Act, we have a policy that reserves our right to terminate services to subscribers who repeatedly infringe copyrights.  If we receive a determination that any subscriber or account holder has infringed another’s copyright through the us</w:t>
      </w:r>
      <w:r>
        <w:rPr>
          <w:rFonts w:ascii="Arial" w:hAnsi="Arial" w:cs="Arial"/>
        </w:rPr>
        <w:t>e of our system or network, we reserve the right to terminate service to that subscriber after receiving notice of any further copyright infringement by that subscriber.   TRICOLINK, INC.  accommodates and does not interfere with standard technical measure</w:t>
      </w:r>
      <w:r>
        <w:rPr>
          <w:rFonts w:ascii="Arial" w:hAnsi="Arial" w:cs="Arial"/>
        </w:rPr>
        <w:t xml:space="preserve">s to identify and protect copyrighted works, subject to the limitations of the Act. </w:t>
      </w:r>
    </w:p>
    <w:p w:rsidR="00D02C6A" w:rsidRDefault="004F7386">
      <w:pPr>
        <w:spacing w:after="0" w:line="480" w:lineRule="auto"/>
        <w:ind w:firstLine="720"/>
        <w:contextualSpacing/>
        <w:rPr>
          <w:rFonts w:ascii="Arial" w:eastAsia="Times New Roman" w:hAnsi="Arial" w:cs="Arial"/>
          <w:color w:val="000000"/>
        </w:rPr>
      </w:pPr>
      <w:r>
        <w:rPr>
          <w:rFonts w:ascii="Arial" w:hAnsi="Arial" w:cs="Arial"/>
        </w:rPr>
        <w:t>Notices and counter-notices related to claimed copyright infringements should be directed to the following designated agent:</w:t>
      </w:r>
      <w:r>
        <w:rPr>
          <w:rFonts w:ascii="Arial" w:eastAsia="Times New Roman" w:hAnsi="Arial" w:cs="Arial"/>
          <w:color w:val="000000"/>
        </w:rPr>
        <w:t xml:space="preserve">  </w:t>
      </w:r>
    </w:p>
    <w:p w:rsidR="00D02C6A" w:rsidRDefault="004F7386">
      <w:pPr>
        <w:spacing w:after="0" w:line="240" w:lineRule="auto"/>
        <w:rPr>
          <w:rFonts w:ascii="Arial" w:eastAsia="Times New Roman" w:hAnsi="Arial" w:cs="Arial"/>
          <w:color w:val="000000"/>
        </w:rPr>
      </w:pPr>
      <w:r>
        <w:rPr>
          <w:rFonts w:ascii="Arial" w:eastAsia="Times New Roman" w:hAnsi="Arial" w:cs="Arial"/>
          <w:color w:val="000000"/>
        </w:rPr>
        <w:t xml:space="preserve">TRICOLINK, INC. </w:t>
      </w:r>
    </w:p>
    <w:p w:rsidR="00D02C6A" w:rsidRDefault="00D02C6A">
      <w:pPr>
        <w:spacing w:after="0" w:line="240" w:lineRule="auto"/>
        <w:rPr>
          <w:rFonts w:ascii="Arial" w:eastAsia="Times New Roman" w:hAnsi="Arial" w:cs="Arial"/>
          <w:color w:val="FF0000"/>
        </w:rPr>
      </w:pPr>
    </w:p>
    <w:p w:rsidR="00D02C6A" w:rsidRDefault="004F7386">
      <w:pPr>
        <w:spacing w:after="0" w:line="240" w:lineRule="auto"/>
        <w:rPr>
          <w:rFonts w:ascii="Arial" w:eastAsia="Times New Roman" w:hAnsi="Arial" w:cs="Arial"/>
          <w:color w:val="FF0000"/>
        </w:rPr>
      </w:pPr>
      <w:r>
        <w:rPr>
          <w:rFonts w:ascii="Arial" w:eastAsia="Times New Roman" w:hAnsi="Arial" w:cs="Arial"/>
          <w:color w:val="000000"/>
        </w:rPr>
        <w:t xml:space="preserve">Email: </w:t>
      </w:r>
      <w:r>
        <w:rPr>
          <w:rStyle w:val="Hyperlink"/>
          <w:rFonts w:ascii="Arial" w:eastAsia="Times New Roman" w:hAnsi="Arial" w:cs="Arial"/>
          <w:color w:val="000000"/>
        </w:rPr>
        <w:t>TriCoLink@tce.coop</w:t>
      </w:r>
    </w:p>
    <w:p w:rsidR="00D02C6A" w:rsidRDefault="00D02C6A">
      <w:pPr>
        <w:spacing w:after="0" w:line="240" w:lineRule="auto"/>
        <w:rPr>
          <w:rFonts w:ascii="Arial" w:eastAsia="Times New Roman" w:hAnsi="Arial" w:cs="Arial"/>
          <w:color w:val="FF0000"/>
        </w:rPr>
      </w:pPr>
    </w:p>
    <w:p w:rsidR="00D02C6A" w:rsidRDefault="00D02C6A">
      <w:pPr>
        <w:spacing w:after="0" w:line="240" w:lineRule="auto"/>
        <w:rPr>
          <w:rFonts w:ascii="Arial" w:eastAsia="Times New Roman" w:hAnsi="Arial" w:cs="Arial"/>
          <w:color w:val="FF0000"/>
        </w:rPr>
      </w:pPr>
    </w:p>
    <w:p w:rsidR="00D02C6A" w:rsidRDefault="00D02C6A">
      <w:pPr>
        <w:spacing w:after="0" w:line="240" w:lineRule="auto"/>
        <w:rPr>
          <w:rFonts w:ascii="Arial" w:eastAsia="Times New Roman" w:hAnsi="Arial" w:cs="Arial"/>
          <w:color w:val="000000"/>
        </w:rPr>
      </w:pPr>
    </w:p>
    <w:p w:rsidR="00D02C6A" w:rsidRDefault="00D02C6A">
      <w:pPr>
        <w:spacing w:after="0" w:line="240" w:lineRule="auto"/>
        <w:rPr>
          <w:rFonts w:ascii="Arial" w:eastAsia="Times New Roman" w:hAnsi="Arial" w:cs="Arial"/>
          <w:color w:val="000000"/>
        </w:rPr>
      </w:pPr>
    </w:p>
    <w:p w:rsidR="00D02C6A" w:rsidRDefault="00D02C6A">
      <w:pPr>
        <w:spacing w:after="0" w:line="240" w:lineRule="auto"/>
        <w:rPr>
          <w:rFonts w:ascii="Arial" w:eastAsia="Times New Roman" w:hAnsi="Arial" w:cs="Arial"/>
          <w:color w:val="000000"/>
        </w:rPr>
      </w:pPr>
    </w:p>
    <w:sectPr w:rsidR="00D02C6A">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2A6"/>
    <w:multiLevelType w:val="multilevel"/>
    <w:tmpl w:val="0268A5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3B78B5"/>
    <w:multiLevelType w:val="multilevel"/>
    <w:tmpl w:val="39EEDD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0C17873"/>
    <w:multiLevelType w:val="multilevel"/>
    <w:tmpl w:val="5142DD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6A71C6A"/>
    <w:multiLevelType w:val="multilevel"/>
    <w:tmpl w:val="AD14871A"/>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6A"/>
    <w:rsid w:val="004F7386"/>
    <w:rsid w:val="00D02C6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02BA8-C778-410F-9022-FF45ED0B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D2076"/>
    <w:rPr>
      <w:rFonts w:ascii="Tahoma" w:hAnsi="Tahoma" w:cs="Tahoma"/>
      <w:sz w:val="16"/>
      <w:szCs w:val="16"/>
    </w:rPr>
  </w:style>
  <w:style w:type="character" w:styleId="CommentReference">
    <w:name w:val="annotation reference"/>
    <w:basedOn w:val="DefaultParagraphFont"/>
    <w:uiPriority w:val="99"/>
    <w:semiHidden/>
    <w:unhideWhenUsed/>
    <w:qFormat/>
    <w:rsid w:val="00D47FDF"/>
    <w:rPr>
      <w:sz w:val="16"/>
      <w:szCs w:val="16"/>
    </w:rPr>
  </w:style>
  <w:style w:type="character" w:customStyle="1" w:styleId="CommentTextChar">
    <w:name w:val="Comment Text Char"/>
    <w:basedOn w:val="DefaultParagraphFont"/>
    <w:link w:val="CommentText"/>
    <w:uiPriority w:val="99"/>
    <w:semiHidden/>
    <w:qFormat/>
    <w:rsid w:val="00D47FDF"/>
    <w:rPr>
      <w:sz w:val="20"/>
      <w:szCs w:val="20"/>
    </w:rPr>
  </w:style>
  <w:style w:type="character" w:customStyle="1" w:styleId="CommentSubjectChar">
    <w:name w:val="Comment Subject Char"/>
    <w:basedOn w:val="CommentTextChar"/>
    <w:link w:val="CommentSubject"/>
    <w:uiPriority w:val="99"/>
    <w:semiHidden/>
    <w:qFormat/>
    <w:rsid w:val="00BC767A"/>
    <w:rPr>
      <w:b/>
      <w:bCs/>
      <w:sz w:val="20"/>
      <w:szCs w:val="20"/>
    </w:rPr>
  </w:style>
  <w:style w:type="character" w:styleId="Hyperlink">
    <w:name w:val="Hyperlink"/>
    <w:basedOn w:val="DefaultParagraphFont"/>
    <w:uiPriority w:val="99"/>
    <w:unhideWhenUsed/>
    <w:rsid w:val="000C0345"/>
    <w:rPr>
      <w:color w:val="0000FF"/>
      <w:u w:val="single"/>
    </w:rPr>
  </w:style>
  <w:style w:type="character" w:customStyle="1" w:styleId="BodyText3Char">
    <w:name w:val="Body Text 3 Char"/>
    <w:basedOn w:val="DefaultParagraphFont"/>
    <w:link w:val="BodyText3"/>
    <w:qFormat/>
    <w:rsid w:val="00122869"/>
    <w:rPr>
      <w:rFonts w:ascii="Arial" w:eastAsia="Times New Roman" w:hAnsi="Arial" w:cs="Arial"/>
    </w:rPr>
  </w:style>
  <w:style w:type="character" w:styleId="FollowedHyperlink">
    <w:name w:val="FollowedHyperlink"/>
    <w:basedOn w:val="DefaultParagraphFont"/>
    <w:uiPriority w:val="99"/>
    <w:semiHidden/>
    <w:unhideWhenUsed/>
    <w:rsid w:val="00B63051"/>
    <w:rPr>
      <w:color w:val="800080"/>
      <w:u w:val="single"/>
    </w:rPr>
  </w:style>
  <w:style w:type="character" w:customStyle="1" w:styleId="DocumentMapChar">
    <w:name w:val="Document Map Char"/>
    <w:basedOn w:val="DefaultParagraphFont"/>
    <w:link w:val="DocumentMap"/>
    <w:uiPriority w:val="99"/>
    <w:semiHidden/>
    <w:qFormat/>
    <w:rsid w:val="001D605C"/>
    <w:rPr>
      <w:rFonts w:ascii="Tahoma" w:hAnsi="Tahoma" w:cs="Tahoma"/>
      <w:sz w:val="16"/>
      <w:szCs w:val="16"/>
    </w:rPr>
  </w:style>
  <w:style w:type="character" w:styleId="UnresolvedMention">
    <w:name w:val="Unresolved Mention"/>
    <w:basedOn w:val="DefaultParagraphFont"/>
    <w:uiPriority w:val="99"/>
    <w:semiHidden/>
    <w:unhideWhenUsed/>
    <w:qFormat/>
    <w:rsid w:val="00AB70A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D2076"/>
    <w:pPr>
      <w:spacing w:after="0" w:line="240" w:lineRule="auto"/>
    </w:pPr>
    <w:rPr>
      <w:rFonts w:ascii="Tahoma" w:hAnsi="Tahoma" w:cs="Tahoma"/>
      <w:sz w:val="16"/>
      <w:szCs w:val="16"/>
    </w:rPr>
  </w:style>
  <w:style w:type="paragraph" w:styleId="ListParagraph">
    <w:name w:val="List Paragraph"/>
    <w:basedOn w:val="Normal"/>
    <w:uiPriority w:val="34"/>
    <w:qFormat/>
    <w:rsid w:val="00ED2076"/>
    <w:pPr>
      <w:ind w:left="720"/>
      <w:contextualSpacing/>
    </w:pPr>
  </w:style>
  <w:style w:type="paragraph" w:styleId="CommentText">
    <w:name w:val="annotation text"/>
    <w:basedOn w:val="Normal"/>
    <w:link w:val="CommentTextChar"/>
    <w:uiPriority w:val="99"/>
    <w:semiHidden/>
    <w:unhideWhenUsed/>
    <w:qFormat/>
    <w:rsid w:val="00D47FD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C767A"/>
    <w:pPr>
      <w:spacing w:line="276" w:lineRule="auto"/>
    </w:pPr>
    <w:rPr>
      <w:b/>
      <w:bCs/>
    </w:rPr>
  </w:style>
  <w:style w:type="paragraph" w:styleId="BodyText3">
    <w:name w:val="Body Text 3"/>
    <w:basedOn w:val="Normal"/>
    <w:link w:val="BodyText3Char"/>
    <w:qFormat/>
    <w:rsid w:val="00122869"/>
    <w:pPr>
      <w:spacing w:beforeAutospacing="1" w:afterAutospacing="1" w:line="240" w:lineRule="auto"/>
    </w:pPr>
    <w:rPr>
      <w:rFonts w:ascii="Arial" w:eastAsia="Times New Roman" w:hAnsi="Arial" w:cs="Arial"/>
      <w:sz w:val="20"/>
      <w:szCs w:val="20"/>
    </w:rPr>
  </w:style>
  <w:style w:type="paragraph" w:styleId="DocumentMap">
    <w:name w:val="Document Map"/>
    <w:basedOn w:val="Normal"/>
    <w:link w:val="DocumentMapChar"/>
    <w:uiPriority w:val="99"/>
    <w:semiHidden/>
    <w:unhideWhenUsed/>
    <w:qFormat/>
    <w:rsid w:val="001D6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B6DA3-3C95-4D4F-A740-A6FDF0A9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1616</Words>
  <Characters>9216</Characters>
  <Application>Microsoft Office Word</Application>
  <DocSecurity>0</DocSecurity>
  <Lines>76</Lines>
  <Paragraphs>21</Paragraphs>
  <ScaleCrop>false</ScaleCrop>
  <Company>Ritter Communications</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Antionette Gray</dc:creator>
  <dc:description/>
  <cp:lastModifiedBy>Wilford Thompson</cp:lastModifiedBy>
  <cp:revision>5</cp:revision>
  <cp:lastPrinted>2010-04-01T19:57:00Z</cp:lastPrinted>
  <dcterms:created xsi:type="dcterms:W3CDTF">2020-11-12T12:14:00Z</dcterms:created>
  <dcterms:modified xsi:type="dcterms:W3CDTF">2020-11-16T13:07:00Z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Ritter Communications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